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30"/>
          <w:szCs w:val="30"/>
        </w:rPr>
        <w:t xml:space="preserve">Export to Word — Token List</w:t>
      </w:r>
    </w:p>
    <w:p>
      <w:pPr>
        <w:keepNext w:val="false"/>
        <w:spacing w:after="160" w:before="0" w:line="230" w:lineRule="atLeas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YouthCenter Form 584 · "Export to word-token list" · 189 tokens in 13 groups · generated 25 Sep 2026</w:t>
      </w:r>
    </w:p>
    <w:p>
      <w:pPr>
        <w:keepNext w:val="false"/>
        <w:spacing w:after="100" w:before="0" w:line="230" w:lineRule="atLeas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6"/>
          <w:szCs w:val="16"/>
        </w:rPr>
        <w:t xml:space="preserve">Every entry below is a live token. Export this form’s response to Word and each one is replaced with its real value, so you can see at a glance which tokens carry data and which come back blank. In this template file the same cells hold the token text itself — copy any of them straight into another Word template and it will paste clean, with no split runs and nothing to retype.</w:t>
      </w:r>
    </w:p>
    <w:p>
      <w:pPr>
        <w:keepNext w:val="false"/>
        <w:spacing w:after="24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6"/>
          <w:szCs w:val="16"/>
        </w:rPr>
        <w:t xml:space="preserve">The reference groups only exist because their widgets sit on this form’s Build tab. Remove a widget and its whole group of tokens disappears from the library.</w:t>
      </w:r>
    </w:p>
    <w:p>
      <w:pPr>
        <w:keepNext/>
        <w:spacing w:after="40" w:before="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Form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Form-level tokens produced by parts on this form. "Charge Reference" is the Charge Reference widget; the Electronic Signature part supplies the signature image plus its own auto-stamped date and time.  (4)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Charge Reference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{{Form.Charge Reference}}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Electronic Signature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{{Form.Electronic Signature}}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Electronic Signature Signed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{{Form.Electronic Signature.SignedDate}}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Electronic Signature Signed Time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{{Form.Electronic Signature.SignedTime}}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Client Profile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Base tokens - always available, no widget required. Resolve against the client the response is attached to.  (14)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Aliases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{{ClientProfile.Aliases}}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Cell Phone #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{{ClientProfile.CellPhoneNumber}}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Client #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Email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{{ClientProfile.EmailAddress}}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First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{{ClientProfile.FirstName}}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Full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{{ClientProfile.FullName}}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Last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{{ClientProfile.LastName}}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Middle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{{ClientProfile.MiddleName}}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Online Accounts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{{ClientProfile.OnlineAccounts}}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Send Cell Phone Notifications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{{ClientProfile.CellPhoneSendNotifications}}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Send Email Notifications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{{ClientProfile.EmailSendNotifications}}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Status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{{ClientProfile.ClientStatus}}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Suffix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{{ClientProfile.NameSuffix}}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Client Demographics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Base tokens - always available, no widget required.  (50)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Age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{{ClientDemographics.Age}}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AIDS/HIV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{{ClientDemographics.IsHivPositive}}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Birth Certificate on File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{{ClientDemographics.IsBirthCertificateOnFile}}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Body Build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{{ClientDemographics.BodyBuild}}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City of Birth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{{ClientDemographics.BirthCity}}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Client Restrictions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{{ClientDemographics.ClientRestrictions}}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Country of Birth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{{ClientDemographics.BirthCountry}}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Custody Classification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{{ClientDemographics.CustodyClassifications}}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 of Adoption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{{ClientDemographics.AdoptionDate}}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 of Birth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{{ClientDemographics.BirthDate}}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DNA Is On File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{{ClientDemographics.IsDnaOnFile}}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DNA Is Required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{{ClientDemographics.IsDnaRequired}}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Dominant Hand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{{ClientDemographics.DominantHand}}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Driver's License #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{{ClientDemographics.DriverLicenseNumber}}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Eye Color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{{ClientDemographics.EyeColor}}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Facial Hair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{{ClientDemographics.FacialHair}}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Fingerprint Taken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{{ClientDemographics.IsFingerPrintOnFile}}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Gang Classification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{{ClientDemographics.GangClassification}}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Gang Description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{{ClientDemographics.GangDescription}}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Gender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{{ClientDemographics.Gender}}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Gender Identity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{{ClientDemographics.GenderIdentity}}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Hair Color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{{ClientDemographics.HairColor}}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Height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{{ClientDemographics.Height}}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Hispanic / Latino?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{{ClientDemographics.IsHispanic}}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Identifying Marks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{{ClientDemographics.IdentifyingMarkNotes}}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Interpreter Needed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{{ClientDemographics.InterpreterNeeded}}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Is Adopted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{{ClientDemographics.IsAdopted}}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Is Gang Member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{{ClientDemographics.IsGangMember}}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Literacy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{{ClientDemographics.LiteracyLevel}}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Marital Status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{{ClientDemographics.MaritalStatus}}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NSLP Discount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{{ClientDemographics.NationalSchoolLunchDiscount}}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Primary Language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{{ClientDemographics.Language}}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Pronoun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{{ClientDemographics.Pronoun}}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Protective Services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{{ClientDemographics.ProtectiveServices}}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Race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{{ClientDemographics.Ethnicity}}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Race Identification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{{ClientDemographics.RaceIdentification}}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Race Source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{{ClientDemographics.RaceSource}}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Religion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{{ClientDemographics.Religion}}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Resides With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{{ClientDemographics.ResidesWith}}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Resides With 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{{ClientDemographics.ResidesWithComment}}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Restriction 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{{ClientDemographics.ClientRestrictionNotes}}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Revoked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{{ClientDemographics.DriverLicenseIsRevoked}}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Skin Complexion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{{ClientDemographics.SkinComplexion}}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Social Security #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{{ClientDemographics.SocialSecurityNumber}}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SSN Card on File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{{ClientDemographics.IsSocialSecurityCardOnFile}}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State Issued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{{ClientDemographics.DriverLicenseStateOfIssue}}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State of Birth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{{ClientDemographics.BirthState}}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US Citizen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{{ClientDemographics.IsUSCitizen}}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Wears Glasses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{{ClientDemographics.WearsGlasses}}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Weight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{{ClientDemographics.Weight}}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Client Team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Base tokens - always available, no widget required.  (6)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Assigned Judge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{{ClientTeam.AssignedJudge}}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Assigned Referee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{{ClientTeam.AssignedReferee}}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Other Team Members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{{ClientTeam.TeamMembers}}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Primary Team Member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{{ClientTeam.PrimaryTeamMember}}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Team Supervisor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{{ClientTeam.TeamSupervisor}}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Therapists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{{ClientTeam.Therapists}}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Current Facility Placement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Base tokens - the client's current open placement. Blank if the client has no open placement.  (23)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Charge 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{{CurrentFacilityPlacement.IntakeChargeNotes}}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Charges Detained 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{{CurrentFacilityPlacement.ChargesDetainedOn}}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Charges from County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{{CurrentFacilityPlacement.ChargeLocationCounty}}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Contact - Method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{{CurrentFacilityPlacement.ContactMethod}}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Contact -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{{CurrentFacilityPlacement.ContactName}}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Contact - Relationship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{{CurrentFacilityPlacement.ContactRelationship}}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Court Case Occurrences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{{CurrentFacilityPlacement.CourtCaseOccurrence}}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Delivered By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{{CurrentFacilityPlacement.DeliveredBy}}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Delivered By Signature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{{CurrentFacilityPlacement.DeliveredBySignature}}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Delivered By Title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{{CurrentFacilityPlacement.DeliveredByTitleType}}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Duration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{{CurrentFacilityPlacement.EstimatedDuration}}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Estimated Release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{{CurrentFacilityPlacement.EstimatedReleaseDate}}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Facility Placement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{{CurrentFacilityPlacement.FacilityPlacementNumber}}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Authorized By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{{CurrentFacilityPlacement.IntakeAuthorization}}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{{CurrentFacilityPlacement.StartDateTime}}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Date (Date Only)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{{CurrentFacilityPlacement.StartDate}}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{{CurrentFacilityPlacement.IntakeNotes}}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Staff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{{CurrentFacilityPlacement.IntakeStaff}}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Supervisor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{{CurrentFacilityPlacement.IntakeSupervisor}}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Is Prelim Needed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{{CurrentFacilityPlacement.IsPrelimNeeded}}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Police Report Received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{{CurrentFacilityPlacement.PoliceReportReceived}}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Reason for Intake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{{CurrentFacilityPlacement.FacilityPlacementIntakeReasonType}}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Was Contact Made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{{CurrentFacilityPlacement.WasContactMade}}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Current Residence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Base tokens - always available, no widget required.  (15)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Address 1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{{CurrentResidence.Address1}}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Address 2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{{CurrentResidence.Address2}}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City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{{CurrentResidence.City}}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County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{{CurrentResidence.County}}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1 -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{{CurrentResidence.Phone1Number}}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1 - Type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{{CurrentResidence.Phone1TypeId}}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2 -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{{CurrentResidence.Phone2Number}}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2 - Type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{{CurrentResidence.Phone2TypeId}}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3 -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{{CurrentResidence.Phone3Number}}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3 - Type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{{CurrentResidence.Phone3TypeId}}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4 -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{{CurrentResidence.Phone4Number}}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 4 - Type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{{CurrentResidence.Phone4TypeId}}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Residency Start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{{CurrentResidence.ResidencyStartDate}}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{{CurrentResidence.State}}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Zip Code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{{CurrentResidence.ZipCode}}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Client Reference · Client Profile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Requires the "Client Reference" widget on the Build tab. Points at a second client the end user picks in the response - not the client the form is attached to.  (14)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Aliases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Reference.ClientProfile.Aliases}}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Cell Phone #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Reference.ClientProfile.CellPhoneNumber}}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Client #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Email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Reference.ClientProfile.EmailAddress}}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First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Reference.ClientProfile.FirstName}}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Full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Reference.ClientProfile.FullName}}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Last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Reference.ClientProfile.LastName}}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Middle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Reference.ClientProfile.MiddleName}}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Online Accounts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Reference.ClientProfile.OnlineAccounts}}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Send Cell Phone Notifications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Reference.ClientProfile.CellPhoneSendNotifications}}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Send Email Notifications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Reference.ClientProfile.EmailSendNotifications}}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Status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Reference.ClientProfile.ClientStatus}}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Suffix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{{Form.Client Reference.ClientProfile.NameSuffix}}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Court Case Reference · Court Case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Requires the "Court Case Reference" widget on the Build tab.  (5)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Case Type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{{Form.Court Case Reference.CourtCase.CourtCaseTypeId}}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Close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{{Form.Court Case Reference.CourtCase.CloseDate}}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JIS Juvenile File ID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{{Form.Court Case Reference.CourtCase.JisJuvenileFileId}}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{{Form.Court Case Reference.CourtCase.Number}}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Open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{{Form.Court Case Reference.CourtCase.OpenDate}}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Petition Reference · Petition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Requires the "Petition Reference" widget on the Build tab. No charge/offense description field exists on the Petition object.  (12)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Authorization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Reference.Petition.AuthorizationDate}}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Authorization Required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Reference.Petition.IsAuthorizationRequired}}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Case Type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Reference.Petition.PetitionCaseTypeID}}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Court Case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Reference.Petition.CourtCaseId}}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Court Case Occurrence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Reference.Petition.CourtCaseOccurrenceId}}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CTN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Reference.Petition.CriminalTrackingNumber}}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Disposition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Reference.Petition.DispositionID}}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Disposition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Reference.Petition.DispositionDate}}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JIS Case Docket ID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Reference.Petition.JisCaseDocketId}}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Petition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Reference.Petition.PetitionDate}}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Petition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Reference.Petition.PetitionNumber}}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TCN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{{Form.Petition Reference.Petition.TransactionControlNumber}}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Facility Placement Reference · Facility Placement Intake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Requires the "Facility Placement Reference" widget on the Build tab. Same field set as Current Facility Placement, but for the placement the end user picks.  (23)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Charge 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Reference.FacilityPlacementIntake.IntakeChargeNotes}}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Charges Detained 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Reference.FacilityPlacementIntake.ChargesDetainedOn}}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Charges from County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Reference.FacilityPlacementIntake.ChargeLocationCounty}}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Contact - Method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Reference.FacilityPlacementIntake.ContactMethod}}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Contact -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Reference.FacilityPlacementIntake.ContactName}}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Contact - Relationship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Reference.FacilityPlacementIntake.ContactRelationship}}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Court Case Occurrences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Reference.FacilityPlacementIntake.CourtCaseOccurrence}}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Delivered By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Reference.FacilityPlacementIntake.DeliveredBy}}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Delivered By Signature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Reference.FacilityPlacementIntake.DeliveredBySignature}}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Delivered By Title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Reference.FacilityPlacementIntake.DeliveredByTitleType}}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Duration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Reference.FacilityPlacementIntake.EstimatedDuration}}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Estimated Release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Reference.FacilityPlacementIntake.EstimatedReleaseDate}}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Facility Placement Number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Reference.FacilityPlacementIntake.FacilityPlacementNumber}}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Authorized By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Reference.FacilityPlacementIntake.IntakeAuthorization}}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Reference.FacilityPlacementIntake.StartDateTime}}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Date (Date Only)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Reference.FacilityPlacementIntake.StartDate}}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Reference.FacilityPlacementIntake.IntakeNotes}}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Staff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Reference.FacilityPlacementIntake.IntakeStaff}}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Intake Supervisor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Reference.FacilityPlacementIntake.IntakeSupervisor}}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Is Prelim Needed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Reference.FacilityPlacementIntake.IsPrelimNeeded}}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Police Report Received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Reference.FacilityPlacementIntake.PoliceReportReceived}}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Reason for Intake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Reference.FacilityPlacementIntake.FacilityPlacementIntakeReasonType}}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Was Contact Made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Reference.FacilityPlacementIntake.WasContactMade}}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Facility Placement Reference · Facility Placement Release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Requires the same "Facility Placement Reference" widget. Blank until the selected placement has been released.  (12)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Reason for Release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Reference.FacilityPlacementRelease.FacilityPlacementReleaseReasonType}}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 Authorized By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Reference.FacilityPlacementRelease.ReleasedAuthorization}}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 Date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Reference.FacilityPlacementRelease.EndDateTime}}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 Notes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Reference.FacilityPlacementRelease.ReleaseNotes}}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 Staff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Reference.FacilityPlacementRelease.ReleasedStaff}}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 Supervisor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Reference.FacilityPlacementRelease.ReleasedSupervisor}}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Released By Signature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Reference.FacilityPlacementRelease.ReleasedBySignature}}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Released To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Reference.FacilityPlacementRelease.ReleasedToCustodyOf}}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Released To Address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Reference.FacilityPlacementRelease.ReleasedToAddress}}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Released To Location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Reference.FacilityPlacementRelease.ReleasedToLocation}}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Released To Signature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Reference.FacilityPlacementRelease.ReleasedToSignature}}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Released To Title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{{Form.Facility Placement Reference.FacilityPlacementRelease.ReleasedToTitleType}}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User Reference · User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Requires the "User Reference" widget on the Build tab - a YouthCenter staff user the end user picks.  (3)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Email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{{Form.User Reference.User.EmailAddress}}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Full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{{Form.User Reference.User.FullName}}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{{Form.User Reference.User.PhoneNumber}}</w:t>
            </w:r>
          </w:p>
        </w:tc>
      </w:tr>
    </w:tbl>
    <w:p>
      <w:pPr>
        <w:keepNext/>
        <w:spacing w:after="40" w:before="260" w:line="230" w:lineRule="atLeas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Contact Reference · Contact</w:t>
      </w:r>
    </w:p>
    <w:p>
      <w:pPr>
        <w:keepNext/>
        <w:spacing w:after="70" w:before="0" w:line="230" w:lineRule="atLeas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5"/>
          <w:szCs w:val="15"/>
        </w:rPr>
        <w:t xml:space="preserve">Requires the "Contact Reference" widget on the Build tab - a Contact Manager record the end user picks.  (8)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40"/>
      </w:tblGrid>
      <w:tr>
        <w:trPr>
          <w:tblHeader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label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Token / value on export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Address 1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Reference.Contact.Address1}}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Address 2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Reference.Contact.Address2}}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City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Reference.Contact.City}}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Email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Reference.Contact.EmailAddress}}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Full Name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Reference.Contact.FullName}}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Phone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Reference.Contact.Phone1Number}}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State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Reference.Contact.State}}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Zip Code</w:t>
            </w:r>
          </w:p>
        </w:tc>
        <w:tc>
          <w:tcPr>
            <w:tcW w:type="dxa" w:w="704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 w:val="false"/>
              <w:spacing w:after="0" w:before="0" w:line="230" w:lineRule="atLeas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{{Form.Contact Reference.Contact.ZipCode}}</w:t>
            </w:r>
          </w:p>
        </w:tc>
      </w:tr>
    </w:tbl>
    <w:sectPr>
      <w:footerReference w:type="default" r:id="rId7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88888"/>
        <w:sz w:val="14"/>
        <w:szCs w:val="14"/>
      </w:rPr>
      <w:t xml:space="preserve">Form 584 token list — page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 of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2026-09-26T00:43:31.185Z</dcterms:created>
  <dcterms:modified xsi:type="dcterms:W3CDTF">2026-09-26T00:43:31.198Z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